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highlight w:val="none"/>
          <w:lang w:val="en-US" w:eastAsia="zh-CN"/>
        </w:rPr>
        <w:t>附件二：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color w:val="auto"/>
          <w:kern w:val="0"/>
          <w:sz w:val="36"/>
          <w:szCs w:val="36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6"/>
          <w:szCs w:val="36"/>
          <w:highlight w:val="none"/>
          <w:lang w:val="en-US" w:eastAsia="zh-CN" w:bidi="ar"/>
        </w:rPr>
        <w:t>制造商出具的唯一授权书</w:t>
      </w:r>
    </w:p>
    <w:bookmarkEnd w:id="0"/>
    <w:p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致：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>(招标人/招标代理机构)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我们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>（制造商名称）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是在中华人民共和国境内依法成立的一家制造商，主要营业地点设在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（制造商地址）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。兹指派在中华人民共和国境内依法成立，主要营业地点设在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 (投标人地址)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的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（投标人名称)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作为我方真正的和合法的代理人进行下列有效的活动：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(1)唯一代表我方在中华人民共和国境内办理贵方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>（项目名称、项目编号）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投标邀请（招标公告/招标文件）要求提供的由我方制造的货物的有关事宜，并对我方具有约束力。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(2)作为制造商，我方保证以投标合作者来约束自己，并对该投标共同和分别承担招标文件中所规定的义务。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(3)我方兹授予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（投标人名称）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全权办理和履行上述我方为完成上述各点所必须的事宜，具有替换或撤消的全权。兹确认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（投标人名称）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或其正式授权代表依此合法地办理一切事宜。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我方于  年  月  日签署本文件，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single"/>
          <w:lang w:val="en-US" w:eastAsia="zh-CN" w:bidi="ar"/>
        </w:rPr>
        <w:t xml:space="preserve">（投标人(作为代理)名称)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于   年   月   日接受此件，以此为证。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1"/>
          <w:highlight w:val="none"/>
          <w:lang w:val="en-US" w:eastAsia="zh-CN"/>
        </w:rPr>
        <w:t xml:space="preserve">      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制造商名称（盖公章）：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</w:t>
      </w:r>
    </w:p>
    <w:p>
      <w:pPr>
        <w:jc w:val="right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u w:val="non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</w:p>
    <w:p>
      <w:pPr>
        <w:jc w:val="right"/>
        <w:rPr>
          <w:rFonts w:hint="eastAsia" w:asciiTheme="minorEastAsia" w:hAnsiTheme="minorEastAsia" w:eastAsiaTheme="minorEastAsia" w:cstheme="minorEastAsia"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 年   月   日</w:t>
      </w:r>
    </w:p>
    <w:p>
      <w:pPr>
        <w:pStyle w:val="8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>
      <w:pPr>
        <w:pStyle w:val="8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>
      <w:pPr>
        <w:rPr>
          <w:rFonts w:hint="eastAsia"/>
          <w:lang w:eastAsia="zh-CN"/>
        </w:rPr>
      </w:pPr>
    </w:p>
    <w:p/>
    <w:sectPr>
      <w:footerReference r:id="rId3" w:type="default"/>
      <w:footerReference r:id="rId4" w:type="even"/>
      <w:pgSz w:w="11907" w:h="16840"/>
      <w:pgMar w:top="1417" w:right="1417" w:bottom="1247" w:left="1417" w:header="794" w:footer="794" w:gutter="0"/>
      <w:pgNumType w:start="1"/>
      <w:cols w:space="0" w:num="1"/>
      <w:titlePg/>
      <w:rtlGutter w:val="0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0318" w:y="112"/>
      <w:jc w:val="center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4"/>
      <w:jc w:val="center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5715000</wp:posOffset>
              </wp:positionH>
              <wp:positionV relativeFrom="paragraph">
                <wp:posOffset>134620</wp:posOffset>
              </wp:positionV>
              <wp:extent cx="1143000" cy="297180"/>
              <wp:effectExtent l="0" t="0" r="0" b="0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97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b/>
                              <w:bCs/>
                              <w:color w:val="FFFFFF"/>
                              <w:sz w:val="18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450pt;margin-top:10.6pt;height:23.4pt;width:90pt;z-index:251659264;mso-width-relative:page;mso-height-relative:page;" filled="f" stroked="f" coordsize="21600,21600" o:gfxdata="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/J+iu9YAAAAKAQAADwAAAAAAAAABACAAAAAiAAAAZHJzL2Rv&#10;d25yZXYueG1sUEsBAhQAFAAAAAgAh07iQBjd5oqRAQAAIAMAAA4AAAAAAAAAAQAgAAAAJQEAAGRy&#10;cy9lMm9Eb2MueG1sUEsFBgAAAAAGAAYAWQEAACgFAAAAAA==&#10;">
              <v:fill on="f" focussize="0,0"/>
              <v:stroke on="f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b/>
                        <w:bCs/>
                        <w:color w:val="FFFFF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33527"/>
    <w:rsid w:val="26D741C1"/>
    <w:rsid w:val="578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autoSpaceDE w:val="0"/>
      <w:autoSpaceDN w:val="0"/>
      <w:jc w:val="both"/>
    </w:pPr>
    <w:rPr>
      <w:rFonts w:ascii="宋体" w:hAnsi="Times New Roman" w:eastAsia="宋体" w:cs="Times New Roman"/>
      <w:kern w:val="2"/>
      <w:szCs w:val="24"/>
      <w:lang w:val="en-US" w:eastAsia="ko-KR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widowControl/>
      <w:autoSpaceDE/>
      <w:autoSpaceDN/>
      <w:adjustRightInd/>
      <w:snapToGrid/>
      <w:spacing w:line="240" w:lineRule="auto"/>
      <w:ind w:left="200" w:leftChars="200" w:hanging="200" w:hangingChars="200"/>
      <w:jc w:val="left"/>
    </w:pPr>
    <w:rPr>
      <w:rFonts w:ascii="Times New Roman" w:hAnsi="Times New Roman" w:cs="Times New Roman"/>
      <w:sz w:val="20"/>
      <w:szCs w:val="20"/>
      <w:lang w:val="en-GB" w:eastAsia="en-US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lang w:eastAsia="zh-CN"/>
    </w:rPr>
  </w:style>
  <w:style w:type="character" w:styleId="6">
    <w:name w:val="page number"/>
    <w:basedOn w:val="5"/>
    <w:qFormat/>
    <w:uiPriority w:val="0"/>
  </w:style>
  <w:style w:type="paragraph" w:customStyle="1" w:styleId="8">
    <w:name w:val="Body Text First Indent1"/>
    <w:basedOn w:val="3"/>
    <w:qFormat/>
    <w:uiPriority w:val="0"/>
    <w:pPr>
      <w:widowControl w:val="0"/>
      <w:spacing w:before="120" w:after="120" w:line="22" w:lineRule="atLeast"/>
      <w:ind w:firstLine="420"/>
      <w:jc w:val="both"/>
    </w:pPr>
    <w:rPr>
      <w:rFonts w:ascii="Times New Roman" w:hAnsi="Times New Roman" w:eastAsia="宋体" w:cs="Times New Roman"/>
      <w:b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2025-06-06T05:51:00Z</dcterms:created>
  <dc:creator>HT</dc:creator>
  <cp:lastModifiedBy>HT</cp:lastModifiedBy>
  <dcterms:modified xsi:type="dcterms:W3CDTF">2025-06-06T05:52:06Z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